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9E6" w:rsidRPr="00EE69E6" w:rsidRDefault="00EE69E6" w:rsidP="00EE69E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EE69E6">
        <w:rPr>
          <w:rFonts w:ascii="Times New Roman" w:eastAsia="Times New Roman" w:hAnsi="Times New Roman" w:cs="Times New Roman"/>
          <w:b/>
          <w:lang w:eastAsia="ru-RU"/>
        </w:rPr>
        <w:t>Извещение о проведении электронного аукциона</w:t>
      </w:r>
    </w:p>
    <w:p w:rsidR="00EE69E6" w:rsidRPr="00EE69E6" w:rsidRDefault="00EE69E6" w:rsidP="00EE69E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EE69E6">
        <w:rPr>
          <w:rFonts w:ascii="Times New Roman" w:eastAsia="Times New Roman" w:hAnsi="Times New Roman" w:cs="Times New Roman"/>
          <w:b/>
          <w:lang w:eastAsia="ru-RU"/>
        </w:rPr>
        <w:t>для закупки №0132300034123000005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9"/>
        <w:gridCol w:w="6077"/>
      </w:tblGrid>
      <w:tr w:rsidR="00EE69E6" w:rsidRPr="00EE69E6" w:rsidTr="00EE69E6"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9E6" w:rsidRPr="00EE69E6" w:rsidTr="00EE69E6"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b/>
                <w:lang w:eastAsia="ru-RU"/>
              </w:rPr>
              <w:t>0132300034123000005</w:t>
            </w:r>
          </w:p>
        </w:tc>
      </w:tr>
      <w:tr w:rsidR="00EE69E6" w:rsidRPr="00EE69E6" w:rsidTr="00EE69E6"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b/>
                <w:lang w:eastAsia="ru-RU"/>
              </w:rPr>
              <w:t>Поставка ламп светодиодных</w:t>
            </w:r>
          </w:p>
        </w:tc>
      </w:tr>
      <w:tr w:rsidR="00EE69E6" w:rsidRPr="00EE69E6" w:rsidTr="00EE69E6"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>Электронный аукцион</w:t>
            </w:r>
          </w:p>
        </w:tc>
      </w:tr>
      <w:tr w:rsidR="00EE69E6" w:rsidRPr="00EE69E6" w:rsidTr="00EE69E6"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>АО «</w:t>
            </w:r>
            <w:proofErr w:type="spellStart"/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>ЕЭТП</w:t>
            </w:r>
            <w:proofErr w:type="spellEnd"/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  <w:tr w:rsidR="00EE69E6" w:rsidRPr="00EE69E6" w:rsidTr="00EE69E6"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>http</w:t>
            </w:r>
            <w:proofErr w:type="spellEnd"/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>://</w:t>
            </w:r>
            <w:proofErr w:type="spellStart"/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>roseltorg.ru</w:t>
            </w:r>
            <w:proofErr w:type="spellEnd"/>
          </w:p>
        </w:tc>
      </w:tr>
      <w:tr w:rsidR="00EE69E6" w:rsidRPr="00EE69E6" w:rsidTr="00EE69E6"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>Уполномоченный орган</w:t>
            </w:r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EE69E6" w:rsidRPr="00EE69E6" w:rsidTr="00EE69E6"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9E6" w:rsidRPr="00EE69E6" w:rsidTr="00EE69E6"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EE69E6" w:rsidRPr="00EE69E6" w:rsidTr="00EE69E6"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 xml:space="preserve">Российская Федерация, 607102, Нижегородская </w:t>
            </w:r>
            <w:proofErr w:type="spellStart"/>
            <w:proofErr w:type="gramStart"/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>обл</w:t>
            </w:r>
            <w:proofErr w:type="spellEnd"/>
            <w:proofErr w:type="gramEnd"/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>, Навашино г, ПЛОЩАДЬ ЛЕНИНА, ДОМ 7</w:t>
            </w:r>
          </w:p>
        </w:tc>
      </w:tr>
      <w:tr w:rsidR="00EE69E6" w:rsidRPr="00EE69E6" w:rsidTr="00EE69E6"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 xml:space="preserve">Российская Федерация, 607102, Нижегородская </w:t>
            </w:r>
            <w:proofErr w:type="spellStart"/>
            <w:proofErr w:type="gramStart"/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>обл</w:t>
            </w:r>
            <w:proofErr w:type="spellEnd"/>
            <w:proofErr w:type="gramEnd"/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>, Навашино г, ПЛОЩАДЬ ЛЕНИНА, ДОМ 7</w:t>
            </w:r>
          </w:p>
        </w:tc>
      </w:tr>
      <w:tr w:rsidR="00EE69E6" w:rsidRPr="00EE69E6" w:rsidTr="00EE69E6"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>Храмова Наталья Александровна</w:t>
            </w:r>
          </w:p>
        </w:tc>
      </w:tr>
      <w:tr w:rsidR="00EE69E6" w:rsidRPr="00EE69E6" w:rsidTr="00EE69E6"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>kontraktnav@yandex.ru</w:t>
            </w:r>
            <w:proofErr w:type="spellEnd"/>
          </w:p>
        </w:tc>
      </w:tr>
      <w:tr w:rsidR="00EE69E6" w:rsidRPr="00EE69E6" w:rsidTr="00EE69E6"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>8 (83175) 56104</w:t>
            </w:r>
          </w:p>
        </w:tc>
      </w:tr>
      <w:tr w:rsidR="00EE69E6" w:rsidRPr="00EE69E6" w:rsidTr="00EE69E6"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>+8 (83175) 56056</w:t>
            </w:r>
          </w:p>
        </w:tc>
      </w:tr>
      <w:tr w:rsidR="00EE69E6" w:rsidRPr="00EE69E6" w:rsidTr="00EE69E6"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EE69E6" w:rsidRPr="00EE69E6" w:rsidTr="00EE69E6"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9E6" w:rsidRPr="00EE69E6" w:rsidTr="00EE69E6"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>07.02.2023 08:00</w:t>
            </w:r>
          </w:p>
        </w:tc>
      </w:tr>
      <w:tr w:rsidR="00EE69E6" w:rsidRPr="00EE69E6" w:rsidTr="00EE69E6"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>07.02.2023</w:t>
            </w:r>
          </w:p>
        </w:tc>
      </w:tr>
      <w:tr w:rsidR="00EE69E6" w:rsidRPr="00EE69E6" w:rsidTr="00EE69E6"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>09.02.2023</w:t>
            </w:r>
          </w:p>
        </w:tc>
      </w:tr>
      <w:tr w:rsidR="00EE69E6" w:rsidRPr="00EE69E6" w:rsidTr="00EE69E6"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9E6" w:rsidRPr="00EE69E6" w:rsidTr="00EE69E6"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>399600.00 Российский рубль</w:t>
            </w:r>
          </w:p>
        </w:tc>
      </w:tr>
      <w:tr w:rsidR="00EE69E6" w:rsidRPr="00EE69E6" w:rsidTr="00EE69E6"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>233522303464452230100100520012740244</w:t>
            </w:r>
          </w:p>
        </w:tc>
      </w:tr>
      <w:tr w:rsidR="00EE69E6" w:rsidRPr="00EE69E6" w:rsidTr="00EE69E6"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9E6" w:rsidRPr="00EE69E6" w:rsidTr="00EE69E6"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МУНИЦИПАЛЬНОЕ КАЗЕННОЕ УЧРЕЖДЕНИЕ "УПРАВЛЕНИЕ ДОРОЖНОГО ХОЗЯЙСТВА, БЛАГОУСТРОЙСТВА И ПОЖАРНОЙ БЕЗОПАСНОСТИ" ГОРОДСКОГО ОКРУГА НАВАШИНСКИЙ</w:t>
            </w:r>
          </w:p>
        </w:tc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9E6" w:rsidRPr="00EE69E6" w:rsidTr="00EE69E6"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>399600.00 Российский рубль</w:t>
            </w:r>
          </w:p>
        </w:tc>
      </w:tr>
      <w:tr w:rsidR="00EE69E6" w:rsidRPr="00EE69E6" w:rsidTr="00EE69E6">
        <w:tc>
          <w:tcPr>
            <w:tcW w:w="0" w:type="auto"/>
            <w:gridSpan w:val="2"/>
            <w:vAlign w:val="center"/>
            <w:hideMark/>
          </w:tcPr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сроках исполнения контракта и источниках финансирования</w:t>
            </w:r>
          </w:p>
        </w:tc>
      </w:tr>
      <w:tr w:rsidR="00EE69E6" w:rsidRPr="00EE69E6" w:rsidTr="00EE69E6"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>Дата начала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 xml:space="preserve">1 календарных дней </w:t>
            </w:r>
            <w:proofErr w:type="gramStart"/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>с даты заключения</w:t>
            </w:r>
            <w:proofErr w:type="gramEnd"/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 xml:space="preserve"> контракта</w:t>
            </w:r>
          </w:p>
        </w:tc>
      </w:tr>
      <w:tr w:rsidR="00EE69E6" w:rsidRPr="00EE69E6" w:rsidTr="00EE69E6"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>Срок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 xml:space="preserve">10 календарных дней </w:t>
            </w:r>
          </w:p>
        </w:tc>
      </w:tr>
      <w:tr w:rsidR="00EE69E6" w:rsidRPr="00EE69E6" w:rsidTr="00EE69E6"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>Закупка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</w:tr>
      <w:tr w:rsidR="00EE69E6" w:rsidRPr="00EE69E6" w:rsidTr="00EE69E6"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>Наименование бюджета</w:t>
            </w:r>
          </w:p>
        </w:tc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EE69E6" w:rsidRPr="00EE69E6" w:rsidTr="00EE69E6"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>Вид бюджета</w:t>
            </w:r>
          </w:p>
        </w:tc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</w:tr>
      <w:tr w:rsidR="00EE69E6" w:rsidRPr="00EE69E6" w:rsidTr="00EE69E6"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 xml:space="preserve">Код территории </w:t>
            </w:r>
            <w:proofErr w:type="gramStart"/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>муниципального</w:t>
            </w:r>
            <w:proofErr w:type="gramEnd"/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 xml:space="preserve"> образования</w:t>
            </w:r>
          </w:p>
        </w:tc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>22730000: Муниципальные образования Нижегородской области / Городские округа Нижегородской области / Навашинский</w:t>
            </w:r>
          </w:p>
        </w:tc>
      </w:tr>
      <w:tr w:rsidR="00EE69E6" w:rsidRPr="00EE69E6" w:rsidTr="00EE69E6"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 xml:space="preserve">Закупка за счет собственных средств </w:t>
            </w:r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организации</w:t>
            </w:r>
          </w:p>
        </w:tc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Нет</w:t>
            </w:r>
          </w:p>
        </w:tc>
      </w:tr>
      <w:tr w:rsidR="00EE69E6" w:rsidRPr="00EE69E6" w:rsidTr="00EE69E6"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9E6" w:rsidRPr="00EE69E6" w:rsidTr="00EE69E6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80"/>
              <w:gridCol w:w="2058"/>
              <w:gridCol w:w="2058"/>
              <w:gridCol w:w="2058"/>
              <w:gridCol w:w="3212"/>
            </w:tblGrid>
            <w:tr w:rsidR="00EE69E6" w:rsidRPr="00EE69E6">
              <w:tc>
                <w:tcPr>
                  <w:tcW w:w="0" w:type="auto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E69E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E69E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E69E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E69E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2025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E69E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EE69E6" w:rsidRPr="00EE69E6">
              <w:tc>
                <w:tcPr>
                  <w:tcW w:w="0" w:type="auto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E69E6">
                    <w:rPr>
                      <w:rFonts w:ascii="Times New Roman" w:eastAsia="Times New Roman" w:hAnsi="Times New Roman" w:cs="Times New Roman"/>
                      <w:lang w:eastAsia="ru-RU"/>
                    </w:rPr>
                    <w:t>399600.00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E69E6">
                    <w:rPr>
                      <w:rFonts w:ascii="Times New Roman" w:eastAsia="Times New Roman" w:hAnsi="Times New Roman" w:cs="Times New Roman"/>
                      <w:lang w:eastAsia="ru-RU"/>
                    </w:rPr>
                    <w:t>399600.00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E69E6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E69E6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E69E6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EE69E6" w:rsidRPr="00EE69E6" w:rsidRDefault="00EE69E6" w:rsidP="00EE69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9E6" w:rsidRPr="00EE69E6" w:rsidTr="00EE69E6"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Этапы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9E6" w:rsidRPr="00EE69E6" w:rsidTr="00EE69E6">
        <w:tc>
          <w:tcPr>
            <w:tcW w:w="0" w:type="auto"/>
            <w:gridSpan w:val="2"/>
            <w:vAlign w:val="center"/>
            <w:hideMark/>
          </w:tcPr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>Контракт не разделен на этапы исполнения контракта</w:t>
            </w:r>
          </w:p>
        </w:tc>
      </w:tr>
      <w:tr w:rsidR="00EE69E6" w:rsidRPr="00EE69E6" w:rsidTr="00EE69E6"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9E6" w:rsidRPr="00EE69E6" w:rsidTr="00EE69E6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81"/>
              <w:gridCol w:w="1568"/>
              <w:gridCol w:w="1569"/>
              <w:gridCol w:w="1569"/>
              <w:gridCol w:w="1569"/>
            </w:tblGrid>
            <w:tr w:rsidR="00EE69E6" w:rsidRPr="00EE69E6" w:rsidTr="00EE69E6">
              <w:tc>
                <w:tcPr>
                  <w:tcW w:w="2000" w:type="pct"/>
                  <w:vMerge w:val="restart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E69E6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E69E6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Сумма контракта (в валюте контракта)</w:t>
                  </w:r>
                </w:p>
              </w:tc>
            </w:tr>
            <w:tr w:rsidR="00EE69E6" w:rsidRPr="00EE69E6" w:rsidTr="00EE69E6">
              <w:tc>
                <w:tcPr>
                  <w:tcW w:w="0" w:type="auto"/>
                  <w:vMerge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E69E6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 xml:space="preserve">на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E69E6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 xml:space="preserve">на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E69E6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 xml:space="preserve">на 2025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E69E6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 xml:space="preserve">на 2026 год </w:t>
                  </w:r>
                </w:p>
              </w:tc>
            </w:tr>
            <w:tr w:rsidR="00EE69E6" w:rsidRPr="00EE69E6" w:rsidTr="00EE69E6">
              <w:tc>
                <w:tcPr>
                  <w:tcW w:w="0" w:type="auto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E69E6">
                    <w:rPr>
                      <w:rFonts w:ascii="Times New Roman" w:eastAsia="Times New Roman" w:hAnsi="Times New Roman" w:cs="Times New Roman"/>
                      <w:lang w:eastAsia="ru-RU"/>
                    </w:rPr>
                    <w:t>13005031200120200244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E69E6">
                    <w:rPr>
                      <w:rFonts w:ascii="Times New Roman" w:eastAsia="Times New Roman" w:hAnsi="Times New Roman" w:cs="Times New Roman"/>
                      <w:lang w:eastAsia="ru-RU"/>
                    </w:rPr>
                    <w:t>399600.00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E69E6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E69E6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E69E6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  <w:tr w:rsidR="00EE69E6" w:rsidRPr="00EE69E6" w:rsidTr="00EE69E6">
              <w:tc>
                <w:tcPr>
                  <w:tcW w:w="0" w:type="auto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E69E6">
                    <w:rPr>
                      <w:rFonts w:ascii="Times New Roman" w:eastAsia="Times New Roman" w:hAnsi="Times New Roman" w:cs="Times New Roman"/>
                      <w:lang w:eastAsia="ru-RU"/>
                    </w:rPr>
                    <w:t>Итого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E69E6">
                    <w:rPr>
                      <w:rFonts w:ascii="Times New Roman" w:eastAsia="Times New Roman" w:hAnsi="Times New Roman" w:cs="Times New Roman"/>
                      <w:lang w:eastAsia="ru-RU"/>
                    </w:rPr>
                    <w:t>399600.00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E69E6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E69E6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E69E6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EE69E6" w:rsidRPr="00EE69E6" w:rsidRDefault="00EE69E6" w:rsidP="00EE69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9E6" w:rsidRPr="00EE69E6" w:rsidTr="00EE69E6"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>Место поставки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 xml:space="preserve">607100 Г НАВАШИНО </w:t>
            </w:r>
            <w:proofErr w:type="spellStart"/>
            <w:proofErr w:type="gramStart"/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>УЛ</w:t>
            </w:r>
            <w:proofErr w:type="spellEnd"/>
            <w:proofErr w:type="gramEnd"/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 xml:space="preserve"> ТЕРЕШКИНА </w:t>
            </w:r>
            <w:proofErr w:type="spellStart"/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>Д4</w:t>
            </w:r>
            <w:proofErr w:type="spellEnd"/>
          </w:p>
        </w:tc>
      </w:tr>
      <w:tr w:rsidR="00EE69E6" w:rsidRPr="00EE69E6" w:rsidTr="00EE69E6"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 xml:space="preserve">Предусмотрена возможность одностороннего отказа от исполнения контракта в соответствии со ст. 95 Закона № 44-ФЗ </w:t>
            </w:r>
          </w:p>
        </w:tc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</w:tr>
      <w:tr w:rsidR="00EE69E6" w:rsidRPr="00EE69E6" w:rsidTr="00EE69E6"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заявки</w:t>
            </w:r>
          </w:p>
        </w:tc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9E6" w:rsidRPr="00EE69E6" w:rsidTr="00EE69E6"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9E6" w:rsidRPr="00EE69E6" w:rsidTr="00EE69E6"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9E6" w:rsidRPr="00EE69E6" w:rsidTr="00EE69E6"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9E6" w:rsidRPr="00EE69E6" w:rsidTr="00EE69E6"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>5.00%</w:t>
            </w:r>
          </w:p>
        </w:tc>
      </w:tr>
      <w:tr w:rsidR="00EE69E6" w:rsidRPr="00EE69E6" w:rsidTr="00EE69E6"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>Порядок обеспечения исполнения контракта, требования к обеспечению</w:t>
            </w:r>
          </w:p>
        </w:tc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 xml:space="preserve">В соответствии с </w:t>
            </w:r>
            <w:proofErr w:type="spellStart"/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>п.14.1</w:t>
            </w:r>
            <w:proofErr w:type="spellEnd"/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 xml:space="preserve"> раздела </w:t>
            </w:r>
            <w:proofErr w:type="spellStart"/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>II</w:t>
            </w:r>
            <w:proofErr w:type="spellEnd"/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 xml:space="preserve"> извещения</w:t>
            </w:r>
          </w:p>
        </w:tc>
      </w:tr>
      <w:tr w:rsidR="00EE69E6" w:rsidRPr="00EE69E6" w:rsidTr="00EE69E6"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>"Номер расчётного счёта" 03232643227300003200</w:t>
            </w:r>
          </w:p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 xml:space="preserve">"Номер лицевого счёта" </w:t>
            </w:r>
            <w:proofErr w:type="spellStart"/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>05323D11560</w:t>
            </w:r>
            <w:proofErr w:type="spellEnd"/>
          </w:p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  <w:proofErr w:type="spellStart"/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>БИК</w:t>
            </w:r>
            <w:proofErr w:type="spellEnd"/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>" 012202102</w:t>
            </w:r>
          </w:p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 xml:space="preserve">"Наименование кредитной организации" ВОЛГО-ВЯТСКОЕ </w:t>
            </w:r>
            <w:proofErr w:type="spellStart"/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>ГУ</w:t>
            </w:r>
            <w:proofErr w:type="spellEnd"/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 xml:space="preserve"> БАНКА РОССИИ//</w:t>
            </w:r>
            <w:proofErr w:type="spellStart"/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>УФК</w:t>
            </w:r>
            <w:proofErr w:type="spellEnd"/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 xml:space="preserve"> по Нижегородской области, г Нижний Новгород</w:t>
            </w:r>
          </w:p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>"Номер корреспондентского счета" 40102810745370000024</w:t>
            </w:r>
          </w:p>
        </w:tc>
      </w:tr>
      <w:tr w:rsidR="00EE69E6" w:rsidRPr="00EE69E6" w:rsidTr="00EE69E6">
        <w:tc>
          <w:tcPr>
            <w:tcW w:w="0" w:type="auto"/>
            <w:gridSpan w:val="2"/>
            <w:vAlign w:val="center"/>
            <w:hideMark/>
          </w:tcPr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Требования к гарантии качества товара, работы, услуги</w:t>
            </w:r>
          </w:p>
        </w:tc>
      </w:tr>
      <w:tr w:rsidR="00EE69E6" w:rsidRPr="00EE69E6" w:rsidTr="00EE69E6"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>Требуется гарантия качества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</w:tr>
      <w:tr w:rsidR="00EE69E6" w:rsidRPr="00EE69E6" w:rsidTr="00EE69E6"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>Информация о требованиях к гарантийному обслуживанию товара</w:t>
            </w:r>
          </w:p>
        </w:tc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>В случае необходимости перемещение вышедшего из строя Товара в гарантийных случаях осуществляется Поставщиком в обоих направлениях (от Заказчика и обратно). При обнаружении в течение гарантийного срока недостатков, дефектов в Товаре Заказчик в течение 2 (двух) рабочих дней с момента обнаружения вышеназванных недостатков, сообщает (письменно или по факсу) об этом Поставщику. Поставщик обязан в срок не более 10 (десяти) календарных дней с момента получения сообщения собственными силами и средствами устранить обнаруженные недостатки, либо произвести замену дефектного Товара или его частей.</w:t>
            </w:r>
          </w:p>
        </w:tc>
      </w:tr>
      <w:tr w:rsidR="00EE69E6" w:rsidRPr="00EE69E6" w:rsidTr="00EE69E6"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>Требования к гарантии производителя товара</w:t>
            </w:r>
          </w:p>
        </w:tc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>Гарантийный срок на товар должен соответствовать гарантийным требованиям, предъявляемым к такому виду товарам, и должен подтверждаться документами от Производителя.</w:t>
            </w:r>
          </w:p>
        </w:tc>
      </w:tr>
      <w:tr w:rsidR="00EE69E6" w:rsidRPr="00EE69E6" w:rsidTr="00EE69E6"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>Срок, на который предоставляется гарантия и (или) требования к объему предоставления гарантий качества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 xml:space="preserve">Срок предоставления гарантии качества поставщика на товар должен составлять не менее 24-х месяцев </w:t>
            </w:r>
            <w:proofErr w:type="gramStart"/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>с даты поставки</w:t>
            </w:r>
            <w:proofErr w:type="gramEnd"/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EE69E6" w:rsidRPr="00EE69E6" w:rsidTr="00EE69E6"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9E6" w:rsidRPr="00EE69E6" w:rsidTr="00EE69E6"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9E6" w:rsidRPr="00EE69E6" w:rsidTr="00EE69E6">
        <w:tc>
          <w:tcPr>
            <w:tcW w:w="0" w:type="auto"/>
            <w:gridSpan w:val="2"/>
            <w:vAlign w:val="center"/>
            <w:hideMark/>
          </w:tcPr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Информация о банковском и (или) казначейском сопровождении контракта</w:t>
            </w:r>
          </w:p>
        </w:tc>
      </w:tr>
      <w:tr w:rsidR="00EE69E6" w:rsidRPr="00EE69E6" w:rsidTr="00EE69E6">
        <w:tc>
          <w:tcPr>
            <w:tcW w:w="0" w:type="auto"/>
            <w:gridSpan w:val="2"/>
            <w:vAlign w:val="center"/>
            <w:hideMark/>
          </w:tcPr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EE69E6" w:rsidRPr="00EE69E6" w:rsidTr="00EE69E6"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EE69E6" w:rsidRPr="00EE69E6" w:rsidTr="00EE69E6"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 закупки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EE69E6" w:rsidRPr="00EE69E6" w:rsidRDefault="00EE69E6" w:rsidP="00EE69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9E6" w:rsidRPr="00EE69E6" w:rsidTr="00EE69E6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26"/>
              <w:gridCol w:w="1440"/>
            </w:tblGrid>
            <w:tr w:rsidR="00EE69E6" w:rsidRPr="00EE69E6">
              <w:tc>
                <w:tcPr>
                  <w:tcW w:w="0" w:type="auto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proofErr w:type="gramStart"/>
                  <w:r w:rsidRPr="00EE69E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Российский</w:t>
                  </w:r>
                  <w:proofErr w:type="gramEnd"/>
                  <w:r w:rsidRPr="00EE69E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 </w:t>
                  </w:r>
                  <w:proofErr w:type="spellStart"/>
                  <w:r w:rsidRPr="00EE69E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рубль</w:t>
                  </w:r>
                  <w:r w:rsidRPr="00EE69E6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Тип</w:t>
                  </w:r>
                  <w:proofErr w:type="spellEnd"/>
                  <w:r w:rsidRPr="00EE69E6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 xml:space="preserve"> объекта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EE69E6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 xml:space="preserve">Товар </w:t>
                  </w:r>
                </w:p>
              </w:tc>
            </w:tr>
          </w:tbl>
          <w:p w:rsidR="00EE69E6" w:rsidRPr="00EE69E6" w:rsidRDefault="00EE69E6" w:rsidP="00EE69E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lang w:eastAsia="ru-RU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94"/>
              <w:gridCol w:w="947"/>
              <w:gridCol w:w="1342"/>
              <w:gridCol w:w="1236"/>
              <w:gridCol w:w="1288"/>
              <w:gridCol w:w="16"/>
              <w:gridCol w:w="686"/>
              <w:gridCol w:w="1431"/>
              <w:gridCol w:w="823"/>
              <w:gridCol w:w="650"/>
              <w:gridCol w:w="843"/>
            </w:tblGrid>
            <w:tr w:rsidR="00EE69E6" w:rsidRPr="00EE69E6" w:rsidTr="00EE69E6">
              <w:tc>
                <w:tcPr>
                  <w:tcW w:w="0" w:type="auto"/>
                  <w:vMerge w:val="restart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bookmarkStart w:id="0" w:name="_GoBack"/>
                  <w:r w:rsidRPr="00EE69E6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Наименование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EE69E6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EE69E6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EE69E6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EE69E6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Количеств</w:t>
                  </w:r>
                  <w:proofErr w:type="gramStart"/>
                  <w:r w:rsidRPr="00EE69E6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о(</w:t>
                  </w:r>
                  <w:proofErr w:type="gramEnd"/>
                  <w:r w:rsidRPr="00EE69E6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объем работы, услуги)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EE69E6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EE69E6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Цена за единицу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EE69E6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Стоимость позиции</w:t>
                  </w:r>
                </w:p>
              </w:tc>
            </w:tr>
            <w:tr w:rsidR="00EE69E6" w:rsidRPr="00EE69E6" w:rsidTr="00EE69E6">
              <w:tc>
                <w:tcPr>
                  <w:tcW w:w="0" w:type="auto"/>
                  <w:vMerge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EE69E6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Наименование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EE69E6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Значение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EE69E6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</w:p>
              </w:tc>
            </w:tr>
            <w:tr w:rsidR="00EE69E6" w:rsidRPr="00EE69E6" w:rsidTr="00EE69E6">
              <w:tc>
                <w:tcPr>
                  <w:tcW w:w="0" w:type="auto"/>
                  <w:vMerge w:val="restart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EE69E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Лампа светодиодная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EE69E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27.40.15.150-00000002</w:t>
                  </w: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EE69E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300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EE69E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EE69E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1332.00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EE69E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399600.00</w:t>
                  </w:r>
                </w:p>
              </w:tc>
            </w:tr>
            <w:tr w:rsidR="00EE69E6" w:rsidRPr="00EE69E6" w:rsidTr="00EE69E6">
              <w:tc>
                <w:tcPr>
                  <w:tcW w:w="0" w:type="auto"/>
                  <w:vMerge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EE69E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Коррелированная цветовая температура, </w:t>
                  </w:r>
                  <w:proofErr w:type="spellStart"/>
                  <w:r w:rsidRPr="00EE69E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max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EE69E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≤ 4500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EE69E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Кельвин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</w:tr>
            <w:tr w:rsidR="00EE69E6" w:rsidRPr="00EE69E6" w:rsidTr="00EE69E6">
              <w:tc>
                <w:tcPr>
                  <w:tcW w:w="0" w:type="auto"/>
                  <w:vMerge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EE69E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Диаметр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EE69E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&gt; 100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EE69E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Миллиметр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</w:tr>
            <w:tr w:rsidR="00EE69E6" w:rsidRPr="00EE69E6" w:rsidTr="00EE69E6">
              <w:tc>
                <w:tcPr>
                  <w:tcW w:w="0" w:type="auto"/>
                  <w:vMerge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EE69E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Угол излучения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EE69E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Обширное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</w:tr>
            <w:tr w:rsidR="00EE69E6" w:rsidRPr="00EE69E6" w:rsidTr="00EE69E6">
              <w:tc>
                <w:tcPr>
                  <w:tcW w:w="0" w:type="auto"/>
                  <w:vMerge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proofErr w:type="spellStart"/>
                  <w:r w:rsidRPr="00EE69E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Диммируемая</w:t>
                  </w:r>
                  <w:proofErr w:type="spellEnd"/>
                  <w:r w:rsidRPr="00EE69E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 лампа светодиодная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EE69E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Нет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</w:tr>
            <w:tr w:rsidR="00EE69E6" w:rsidRPr="00EE69E6" w:rsidTr="00EE69E6">
              <w:tc>
                <w:tcPr>
                  <w:tcW w:w="0" w:type="auto"/>
                  <w:vMerge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EE69E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Лампа матовая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EE69E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</w:tr>
            <w:tr w:rsidR="00EE69E6" w:rsidRPr="00EE69E6" w:rsidTr="00EE69E6">
              <w:tc>
                <w:tcPr>
                  <w:tcW w:w="0" w:type="auto"/>
                  <w:vMerge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EE69E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Световой поток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EE69E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≥ 4000 и &lt; 5000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EE69E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Люмен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</w:tr>
            <w:tr w:rsidR="00EE69E6" w:rsidRPr="00EE69E6" w:rsidTr="00EE69E6">
              <w:tc>
                <w:tcPr>
                  <w:tcW w:w="0" w:type="auto"/>
                  <w:vMerge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EE69E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Коррелированная цветовая температура, </w:t>
                  </w:r>
                  <w:proofErr w:type="spellStart"/>
                  <w:r w:rsidRPr="00EE69E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min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EE69E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≥ 4000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EE69E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Кельвин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</w:tr>
            <w:tr w:rsidR="00EE69E6" w:rsidRPr="00EE69E6" w:rsidTr="00EE69E6">
              <w:tc>
                <w:tcPr>
                  <w:tcW w:w="0" w:type="auto"/>
                  <w:vMerge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EE69E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Тип цоколя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proofErr w:type="spellStart"/>
                  <w:r w:rsidRPr="00EE69E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E40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</w:tr>
            <w:tr w:rsidR="00EE69E6" w:rsidRPr="00EE69E6" w:rsidTr="00EE69E6">
              <w:tc>
                <w:tcPr>
                  <w:tcW w:w="0" w:type="auto"/>
                  <w:vMerge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EE69E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Номинальная мощность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EE69E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≥ 40 и &lt; 45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EE69E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Ватт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</w:tr>
            <w:tr w:rsidR="00EE69E6" w:rsidRPr="00EE69E6" w:rsidTr="00EE69E6">
              <w:tc>
                <w:tcPr>
                  <w:tcW w:w="0" w:type="auto"/>
                  <w:vMerge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EE69E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Тип лампы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proofErr w:type="spellStart"/>
                  <w:r w:rsidRPr="00EE69E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Одноцокольная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</w:tr>
          </w:tbl>
          <w:bookmarkEnd w:id="0"/>
          <w:p w:rsidR="00EE69E6" w:rsidRPr="00EE69E6" w:rsidRDefault="00EE69E6" w:rsidP="00EE69E6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Итого: 399600.00 Российский рубль</w:t>
            </w:r>
          </w:p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Преимущества и требования к участникам</w:t>
            </w:r>
          </w:p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Преимущества</w:t>
            </w:r>
          </w:p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Участникам, заявки или окончательные предложения которых содержат предложения о поставке товаров в соответствии с приказом Минфина России от 04.06.2018 № </w:t>
            </w:r>
            <w:proofErr w:type="spellStart"/>
            <w:r w:rsidRPr="00EE69E6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126н</w:t>
            </w:r>
            <w:proofErr w:type="spellEnd"/>
            <w:r w:rsidRPr="00EE69E6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- 15.0%</w:t>
            </w:r>
          </w:p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Преимущество в соответствии с ч. 3 ст. 30 Закона № 44-ФЗ</w:t>
            </w:r>
          </w:p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Требования к участникам</w:t>
            </w:r>
          </w:p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2 Требования к участникам закупок в соответствии с ч. 1.1 ст. 31 Закона № 44-ФЗ </w:t>
            </w:r>
          </w:p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Ограничения</w:t>
            </w:r>
          </w:p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1 Запрет на допуск товаров, работ, услуг при осуществлении закупок, а также ограничения и условия допуска в соответствии с требованиями, установленными ст. 14 Закона № 44-ФЗ </w:t>
            </w:r>
          </w:p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Дополнительная информация к ограничению отсутствует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2"/>
              <w:gridCol w:w="5085"/>
              <w:gridCol w:w="1866"/>
              <w:gridCol w:w="1631"/>
              <w:gridCol w:w="912"/>
            </w:tblGrid>
            <w:tr w:rsidR="00EE69E6" w:rsidRPr="00EE69E6">
              <w:tc>
                <w:tcPr>
                  <w:tcW w:w="0" w:type="auto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EE69E6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Вид требования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EE69E6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Нормативно-правовой акт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EE69E6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Обстоятельства, допускающие исключение из установленных запретов или ограничений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EE69E6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Обоснование невозможности соблюдения запрета, ограничения допуска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EE69E6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Примечание</w:t>
                  </w:r>
                </w:p>
              </w:tc>
            </w:tr>
            <w:tr w:rsidR="00EE69E6" w:rsidRPr="00EE69E6">
              <w:tc>
                <w:tcPr>
                  <w:tcW w:w="0" w:type="auto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EE69E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Условие допуска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EE69E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Участникам, заявки или окончательные предложения которых содержат предложения о поставке товаров в соответствии с приказом Минфина России № </w:t>
                  </w:r>
                  <w:proofErr w:type="spellStart"/>
                  <w:r w:rsidRPr="00EE69E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126н</w:t>
                  </w:r>
                  <w:proofErr w:type="spellEnd"/>
                  <w:r w:rsidRPr="00EE69E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 от 04.06.2018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</w:tr>
            <w:tr w:rsidR="00EE69E6" w:rsidRPr="00EE69E6">
              <w:tc>
                <w:tcPr>
                  <w:tcW w:w="0" w:type="auto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EE69E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Ограничение допуска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proofErr w:type="gramStart"/>
                  <w:r w:rsidRPr="00EE69E6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Постановление Правительства РФ N 878 от 10.07.2019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 актов Правительства Российской Федерации"</w:t>
                  </w:r>
                  <w:proofErr w:type="gram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9E6" w:rsidRPr="00EE69E6" w:rsidRDefault="00EE69E6" w:rsidP="00EE69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</w:tr>
          </w:tbl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Перечень прикрепленных документов</w:t>
            </w:r>
          </w:p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  <w:t>Обоснование начальной (максимальной) цены контракта</w:t>
            </w:r>
          </w:p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sz w:val="16"/>
                <w:lang w:eastAsia="ru-RU"/>
              </w:rPr>
              <w:lastRenderedPageBreak/>
              <w:t xml:space="preserve">1 Обоснование </w:t>
            </w:r>
            <w:proofErr w:type="spellStart"/>
            <w:r w:rsidRPr="00EE69E6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НМЦК.pdf</w:t>
            </w:r>
            <w:proofErr w:type="spellEnd"/>
          </w:p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  <w:t>Проект контракта</w:t>
            </w:r>
          </w:p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sz w:val="16"/>
                <w:lang w:eastAsia="ru-RU"/>
              </w:rPr>
              <w:t xml:space="preserve">1 Проект </w:t>
            </w:r>
            <w:proofErr w:type="spellStart"/>
            <w:r w:rsidRPr="00EE69E6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контракта.doc</w:t>
            </w:r>
            <w:proofErr w:type="spellEnd"/>
          </w:p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  <w:t>Описание объекта закупки</w:t>
            </w:r>
          </w:p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sz w:val="16"/>
                <w:lang w:eastAsia="ru-RU"/>
              </w:rPr>
              <w:t xml:space="preserve">1 ТЕХНИЧЕСКОЕ </w:t>
            </w:r>
            <w:proofErr w:type="spellStart"/>
            <w:r w:rsidRPr="00EE69E6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ЗАДАНИЕ.docx</w:t>
            </w:r>
            <w:proofErr w:type="spellEnd"/>
          </w:p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sz w:val="16"/>
                <w:lang w:eastAsia="ru-RU"/>
              </w:rPr>
              <w:t xml:space="preserve">2 Описание объекта закупки (раздел </w:t>
            </w:r>
            <w:proofErr w:type="spellStart"/>
            <w:r w:rsidRPr="00EE69E6">
              <w:rPr>
                <w:rFonts w:ascii="Times New Roman" w:eastAsia="Times New Roman" w:hAnsi="Times New Roman" w:cs="Times New Roman"/>
                <w:sz w:val="16"/>
                <w:lang w:eastAsia="ru-RU"/>
              </w:rPr>
              <w:t>II</w:t>
            </w:r>
            <w:proofErr w:type="spellEnd"/>
            <w:r w:rsidRPr="00EE69E6">
              <w:rPr>
                <w:rFonts w:ascii="Times New Roman" w:eastAsia="Times New Roman" w:hAnsi="Times New Roman" w:cs="Times New Roman"/>
                <w:sz w:val="16"/>
                <w:lang w:eastAsia="ru-RU"/>
              </w:rPr>
              <w:t xml:space="preserve"> извещения).</w:t>
            </w:r>
            <w:proofErr w:type="spellStart"/>
            <w:r w:rsidRPr="00EE69E6">
              <w:rPr>
                <w:rFonts w:ascii="Times New Roman" w:eastAsia="Times New Roman" w:hAnsi="Times New Roman" w:cs="Times New Roman"/>
                <w:sz w:val="16"/>
                <w:lang w:eastAsia="ru-RU"/>
              </w:rPr>
              <w:t>doc</w:t>
            </w:r>
            <w:proofErr w:type="spellEnd"/>
          </w:p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  <w:t>Требования к содержанию, составу заявки на участие в закупке</w:t>
            </w:r>
          </w:p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 Общие условия закупки (раздел I извещения).</w:t>
            </w:r>
            <w:proofErr w:type="spellStart"/>
            <w:r w:rsidRPr="00EE69E6">
              <w:rPr>
                <w:rFonts w:ascii="Times New Roman" w:eastAsia="Times New Roman" w:hAnsi="Times New Roman" w:cs="Times New Roman"/>
                <w:sz w:val="16"/>
                <w:lang w:eastAsia="ru-RU"/>
              </w:rPr>
              <w:t>docx</w:t>
            </w:r>
            <w:proofErr w:type="spellEnd"/>
          </w:p>
          <w:p w:rsidR="00EE69E6" w:rsidRPr="00EE69E6" w:rsidRDefault="00EE69E6" w:rsidP="00EE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  <w:t>Дополнительная информация и документы</w:t>
            </w:r>
          </w:p>
          <w:p w:rsidR="00EE69E6" w:rsidRPr="00EE69E6" w:rsidRDefault="00EE69E6" w:rsidP="00EE69E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EE69E6">
              <w:rPr>
                <w:rFonts w:ascii="Times New Roman" w:eastAsia="Times New Roman" w:hAnsi="Times New Roman" w:cs="Times New Roman"/>
                <w:sz w:val="16"/>
                <w:lang w:eastAsia="ru-RU"/>
              </w:rPr>
              <w:t xml:space="preserve">Документы не прикреплены </w:t>
            </w:r>
          </w:p>
          <w:p w:rsidR="00EE69E6" w:rsidRPr="00EE69E6" w:rsidRDefault="00EE69E6" w:rsidP="00EE69E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</w:p>
        </w:tc>
      </w:tr>
    </w:tbl>
    <w:p w:rsidR="005831A1" w:rsidRDefault="005831A1"/>
    <w:sectPr w:rsidR="005831A1" w:rsidSect="00EE69E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9E6"/>
    <w:rsid w:val="00051FC9"/>
    <w:rsid w:val="001128AD"/>
    <w:rsid w:val="003D2E58"/>
    <w:rsid w:val="00565C7A"/>
    <w:rsid w:val="005831A1"/>
    <w:rsid w:val="006C0C93"/>
    <w:rsid w:val="00715E1C"/>
    <w:rsid w:val="008237ED"/>
    <w:rsid w:val="00A014F2"/>
    <w:rsid w:val="00A50D50"/>
    <w:rsid w:val="00C411C9"/>
    <w:rsid w:val="00E42479"/>
    <w:rsid w:val="00EE6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E69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EE69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EE69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EE69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EE69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EE69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E69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69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E69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EE69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EE69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EE69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EE69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EE69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E69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69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41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1198</Words>
  <Characters>6831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2023-02-14T07:58:00Z</cp:lastPrinted>
  <dcterms:created xsi:type="dcterms:W3CDTF">2023-02-14T07:57:00Z</dcterms:created>
  <dcterms:modified xsi:type="dcterms:W3CDTF">2023-02-14T07:58:00Z</dcterms:modified>
</cp:coreProperties>
</file>